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5DB1">
      <w:pPr>
        <w:pStyle w:val="6"/>
        <w:ind w:firstLine="723" w:firstLineChars="200"/>
        <w:jc w:val="center"/>
        <w:rPr>
          <w:rFonts w:asciiTheme="minorEastAsia" w:hAnsiTheme="minorEastAsia" w:eastAsiaTheme="minorEastAsia" w:cstheme="minorEastAsia"/>
          <w:b/>
          <w:bCs/>
          <w:spacing w:val="0"/>
          <w:sz w:val="36"/>
          <w:szCs w:val="36"/>
        </w:rPr>
      </w:pPr>
      <w:r>
        <w:rPr>
          <w:rFonts w:hint="eastAsia" w:asciiTheme="minorEastAsia" w:hAnsiTheme="minorEastAsia" w:eastAsiaTheme="minorEastAsia" w:cstheme="minorEastAsia"/>
          <w:b/>
          <w:bCs/>
          <w:spacing w:val="0"/>
          <w:sz w:val="36"/>
          <w:szCs w:val="36"/>
        </w:rPr>
        <w:t>阿坝州人民医院</w:t>
      </w:r>
    </w:p>
    <w:p w14:paraId="1F8F3F78">
      <w:pPr>
        <w:pStyle w:val="6"/>
        <w:ind w:firstLine="723" w:firstLineChars="200"/>
        <w:jc w:val="center"/>
        <w:rPr>
          <w:rFonts w:asciiTheme="minorEastAsia" w:hAnsiTheme="minorEastAsia" w:eastAsiaTheme="minorEastAsia" w:cstheme="minorEastAsia"/>
          <w:b/>
          <w:bCs/>
          <w:spacing w:val="0"/>
          <w:sz w:val="36"/>
          <w:szCs w:val="36"/>
        </w:rPr>
      </w:pPr>
      <w:r>
        <w:rPr>
          <w:rFonts w:hint="eastAsia" w:asciiTheme="minorEastAsia" w:hAnsiTheme="minorEastAsia" w:eastAsiaTheme="minorEastAsia" w:cstheme="minorEastAsia"/>
          <w:b/>
          <w:bCs/>
          <w:spacing w:val="0"/>
          <w:sz w:val="36"/>
          <w:szCs w:val="36"/>
        </w:rPr>
        <w:t>关于细胞遗传实验室建设项目市场调研公告</w:t>
      </w:r>
    </w:p>
    <w:p w14:paraId="576BF140">
      <w:pPr>
        <w:pStyle w:val="6"/>
        <w:ind w:firstLine="54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根据上级主管部门要求，为提升医院产检综合能力，医院需要采购一批细胞遗传实验室设备设施。根据政府采购规范要求，我院将对细胞遗传实验室建设项目开展市场调研(市场调研清单详见附件1)，公开征集相关资料，请符合相关资质及具有相应供应和服务能力的厂商参加，并在规定时间内到达调研地点。</w:t>
      </w:r>
    </w:p>
    <w:p w14:paraId="2C970C63">
      <w:pPr>
        <w:pStyle w:val="6"/>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一、报名时间、递交资料地点、时间、联系人联系电话：</w:t>
      </w:r>
    </w:p>
    <w:p w14:paraId="38E7A5ED">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（一）调研时间：2024年12月</w:t>
      </w:r>
      <w:r>
        <w:rPr>
          <w:rFonts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日上午9:00分-2024年12月</w:t>
      </w:r>
      <w:r>
        <w:rPr>
          <w:rFonts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日下午1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0分截止，逾期不再受理。</w:t>
      </w:r>
    </w:p>
    <w:p w14:paraId="4200A9B8">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（二）调研地点：阿坝州人民医院门诊楼6楼会议室。</w:t>
      </w:r>
    </w:p>
    <w:p w14:paraId="485B8C46">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（三）递交资料地点：阿坝州人民医院门诊楼6楼现场递交。</w:t>
      </w:r>
    </w:p>
    <w:p w14:paraId="2244CD44">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（四）联系人：王元浩</w:t>
      </w:r>
    </w:p>
    <w:p w14:paraId="79E17E80">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（五）联系电话：13350447473 邮箱：1341905585@qq.com</w:t>
      </w:r>
    </w:p>
    <w:p w14:paraId="009486D1">
      <w:pPr>
        <w:pStyle w:val="6"/>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rPr>
        <w:t>二、资料要求及注意事项</w:t>
      </w:r>
    </w:p>
    <w:p w14:paraId="5EDF6FA0">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（一）资质材料：（每一页盖公司鲜章或骑缝章）</w:t>
      </w:r>
    </w:p>
    <w:p w14:paraId="6CB98378">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1.报名人员的委托授权书和身份证复印件。</w:t>
      </w:r>
    </w:p>
    <w:p w14:paraId="783E4C71">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2.公司资质。</w:t>
      </w:r>
    </w:p>
    <w:p w14:paraId="2F3958AE">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3.生产厂家对代理商的授权。</w:t>
      </w:r>
    </w:p>
    <w:p w14:paraId="49A1C659">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4.提供近三年同类产品在四川省内综合医院用户清单及证明与信息表内填写内容保持一致（证明可提供：合同（合同复印件/扫描件不得修改或涂抹，如确实不能提供，请提供一份情况说明）、医院联系人及电话）。</w:t>
      </w:r>
    </w:p>
    <w:p w14:paraId="0BE2317D">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 xml:space="preserve">5.参加本次市场调研的厂商、代表前三年内，在经营活动中没有重大违法违规记录；国家及我省市场监管部门发布的质量公告所涉及的不合格产品且在处罚期内的，不得参与本次市场调研活动（以承诺函为准）。 </w:t>
      </w:r>
    </w:p>
    <w:p w14:paraId="59E7227E">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（二）信息表：</w:t>
      </w:r>
    </w:p>
    <w:p w14:paraId="732DEAF7">
      <w:pPr>
        <w:pStyle w:val="6"/>
        <w:ind w:firstLine="529" w:firstLineChars="19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产品信息表单独另附一份装订盖鲜章，放置密封包首页。（如产品信息表涉及到配置清单、参数、附件等，请附在信息表后）</w:t>
      </w:r>
    </w:p>
    <w:p w14:paraId="6931FBDC">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（三）设备彩页资料</w:t>
      </w:r>
    </w:p>
    <w:p w14:paraId="021D75D9">
      <w:pPr>
        <w:pStyle w:val="6"/>
        <w:ind w:firstLine="661" w:firstLineChars="245"/>
        <w:rPr>
          <w:rFonts w:asciiTheme="minorEastAsia" w:hAnsiTheme="minorEastAsia" w:eastAsiaTheme="minorEastAsia" w:cstheme="minorEastAsia"/>
        </w:rPr>
      </w:pPr>
      <w:r>
        <w:rPr>
          <w:rFonts w:hint="eastAsia" w:asciiTheme="minorEastAsia" w:hAnsiTheme="minorEastAsia" w:eastAsiaTheme="minorEastAsia" w:cstheme="minorEastAsia"/>
        </w:rPr>
        <w:t>现场提供设备详细介绍彩页资料。</w:t>
      </w:r>
    </w:p>
    <w:p w14:paraId="07756B4C">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（四）供应商承诺函（见附件2）</w:t>
      </w:r>
    </w:p>
    <w:p w14:paraId="4F6B790C">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（五）其他：</w:t>
      </w:r>
    </w:p>
    <w:p w14:paraId="7C198EE1">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1.为便于资料归集，请统一下载表格填写。</w:t>
      </w:r>
    </w:p>
    <w:p w14:paraId="51516642">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2.产品信息表（附件3）和其他资料密封在一个包内，不用单独密封。</w:t>
      </w:r>
    </w:p>
    <w:p w14:paraId="6483EDE4">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3.产品信息表（附件3）填报不全者视为放弃该产品市场调研。</w:t>
      </w:r>
    </w:p>
    <w:p w14:paraId="0F867580">
      <w:pPr>
        <w:pStyle w:val="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rPr>
        <w:t>4.封面（附件4），打印后粘贴在密封包上，并在密封处加盖公司鲜章。</w:t>
      </w:r>
    </w:p>
    <w:p w14:paraId="49E8ED93">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asciiTheme="minorEastAsia" w:hAnsiTheme="minorEastAsia" w:eastAsiaTheme="minorEastAsia" w:cstheme="minorEastAsia"/>
        </w:rPr>
        <w:t>(</w:t>
      </w:r>
      <w:r>
        <w:rPr>
          <w:rFonts w:hint="eastAsia" w:asciiTheme="minorEastAsia" w:hAnsiTheme="minorEastAsia" w:eastAsiaTheme="minorEastAsia" w:cstheme="minorEastAsia"/>
        </w:rPr>
        <w:t>附件5</w:t>
      </w:r>
      <w:r>
        <w:rPr>
          <w:rFonts w:asciiTheme="minorEastAsia" w:hAnsiTheme="minorEastAsia" w:eastAsiaTheme="minorEastAsia" w:cstheme="minorEastAsia"/>
        </w:rPr>
        <w:t>)</w:t>
      </w:r>
      <w:r>
        <w:rPr>
          <w:rFonts w:hint="eastAsia" w:asciiTheme="minorEastAsia" w:hAnsiTheme="minorEastAsia" w:eastAsiaTheme="minorEastAsia" w:cstheme="minorEastAsia"/>
        </w:rPr>
        <w:t>为现场讲解员完成产品讲解后填报，并发送至邮箱或微信，特别强调“只写现场讲解内容”。</w:t>
      </w:r>
    </w:p>
    <w:p w14:paraId="6984B1AE">
      <w:pPr>
        <w:pStyle w:val="6"/>
        <w:rPr>
          <w:rFonts w:asciiTheme="minorEastAsia" w:hAnsiTheme="minorEastAsia" w:eastAsiaTheme="minorEastAsia" w:cstheme="minorEastAsia"/>
        </w:rPr>
      </w:pPr>
      <w:r>
        <w:rPr>
          <w:rFonts w:asciiTheme="minorEastAsia" w:hAnsiTheme="minorEastAsia" w:eastAsiaTheme="minorEastAsia" w:cstheme="minorEastAsia"/>
        </w:rPr>
        <w:t>6.</w:t>
      </w:r>
      <w:r>
        <w:rPr>
          <w:rFonts w:hint="eastAsia" w:asciiTheme="minorEastAsia" w:hAnsiTheme="minorEastAsia" w:eastAsiaTheme="minorEastAsia" w:cstheme="minorEastAsia"/>
        </w:rPr>
        <w:t>参加调研的厂商提前将调研资料电子档拷</w:t>
      </w:r>
      <w:bookmarkStart w:id="0" w:name="_GoBack"/>
      <w:bookmarkEnd w:id="0"/>
      <w:r>
        <w:rPr>
          <w:rFonts w:hint="eastAsia" w:asciiTheme="minorEastAsia" w:hAnsiTheme="minorEastAsia" w:eastAsiaTheme="minorEastAsia" w:cstheme="minorEastAsia"/>
        </w:rPr>
        <w:t>贝至U盘中，便于现场讲解。</w:t>
      </w:r>
    </w:p>
    <w:p w14:paraId="7DF2DF37">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7.调研设备为建设细胞遗传实验专用设备，请参加调研的厂商提供适合我院规模的产品。</w:t>
      </w:r>
    </w:p>
    <w:p w14:paraId="342220EB">
      <w:pPr>
        <w:pStyle w:val="6"/>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附件1：阿坝州人民医院细胞遗传实验室建设项目市场调研清单</w:t>
      </w:r>
    </w:p>
    <w:p w14:paraId="4E8C4AE6">
      <w:pPr>
        <w:pStyle w:val="6"/>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附件2：供应商承诺函</w:t>
      </w:r>
    </w:p>
    <w:p w14:paraId="41EA581F">
      <w:pPr>
        <w:pStyle w:val="6"/>
        <w:shd w:val="clear" w:color="auto" w:fill="FFFFFF"/>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附件3：产品信息表</w:t>
      </w:r>
    </w:p>
    <w:p w14:paraId="038D6E3D">
      <w:pPr>
        <w:pStyle w:val="6"/>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：封面</w:t>
      </w:r>
    </w:p>
    <w:p w14:paraId="0CF09E35">
      <w:pPr>
        <w:pStyle w:val="6"/>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：阿坝州人民医院设备市场调研汇总表</w:t>
      </w:r>
    </w:p>
    <w:sectPr>
      <w:pgSz w:w="11906" w:h="16838"/>
      <w:pgMar w:top="1440" w:right="1463" w:bottom="1440" w:left="146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mp;#206;騨&amp;#209;&amp;#197;o">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jljMDI1MjIzOGE1ZTk5YTExNDQ3NDBmNzU0NzE4ZTcifQ=="/>
  </w:docVars>
  <w:rsids>
    <w:rsidRoot w:val="00D31D50"/>
    <w:rsid w:val="00004CCF"/>
    <w:rsid w:val="00063BB1"/>
    <w:rsid w:val="000F2991"/>
    <w:rsid w:val="00122114"/>
    <w:rsid w:val="00155160"/>
    <w:rsid w:val="00192E70"/>
    <w:rsid w:val="002172EB"/>
    <w:rsid w:val="00274C8B"/>
    <w:rsid w:val="002D274A"/>
    <w:rsid w:val="00323B43"/>
    <w:rsid w:val="00374C54"/>
    <w:rsid w:val="00377C4D"/>
    <w:rsid w:val="003D37D8"/>
    <w:rsid w:val="003D3EFC"/>
    <w:rsid w:val="0041007D"/>
    <w:rsid w:val="00426133"/>
    <w:rsid w:val="004358AB"/>
    <w:rsid w:val="004621FC"/>
    <w:rsid w:val="00463712"/>
    <w:rsid w:val="004642B8"/>
    <w:rsid w:val="00512088"/>
    <w:rsid w:val="0052568B"/>
    <w:rsid w:val="00535D23"/>
    <w:rsid w:val="00550628"/>
    <w:rsid w:val="00563BED"/>
    <w:rsid w:val="00575DE0"/>
    <w:rsid w:val="00627751"/>
    <w:rsid w:val="0064085B"/>
    <w:rsid w:val="0068720B"/>
    <w:rsid w:val="00774785"/>
    <w:rsid w:val="00775D69"/>
    <w:rsid w:val="007E27DD"/>
    <w:rsid w:val="007F69EB"/>
    <w:rsid w:val="00812B5B"/>
    <w:rsid w:val="00847BB8"/>
    <w:rsid w:val="008A5453"/>
    <w:rsid w:val="008B7726"/>
    <w:rsid w:val="008C335A"/>
    <w:rsid w:val="008D254F"/>
    <w:rsid w:val="0091141E"/>
    <w:rsid w:val="009A6C75"/>
    <w:rsid w:val="009C14FB"/>
    <w:rsid w:val="009D3F7C"/>
    <w:rsid w:val="00A6230F"/>
    <w:rsid w:val="00AB1AF8"/>
    <w:rsid w:val="00B03EA0"/>
    <w:rsid w:val="00B63C4A"/>
    <w:rsid w:val="00B65053"/>
    <w:rsid w:val="00BB1BD3"/>
    <w:rsid w:val="00BB61C3"/>
    <w:rsid w:val="00C3290E"/>
    <w:rsid w:val="00C547E6"/>
    <w:rsid w:val="00C94BC7"/>
    <w:rsid w:val="00D31D50"/>
    <w:rsid w:val="00E03778"/>
    <w:rsid w:val="00E0573E"/>
    <w:rsid w:val="00E378E5"/>
    <w:rsid w:val="00EA1FBC"/>
    <w:rsid w:val="00FD37C2"/>
    <w:rsid w:val="032A1D61"/>
    <w:rsid w:val="03680574"/>
    <w:rsid w:val="07B43FFC"/>
    <w:rsid w:val="0F0C2675"/>
    <w:rsid w:val="115A0E16"/>
    <w:rsid w:val="15427F5D"/>
    <w:rsid w:val="1765204E"/>
    <w:rsid w:val="1B4A1EFB"/>
    <w:rsid w:val="1CB03CAA"/>
    <w:rsid w:val="229A537F"/>
    <w:rsid w:val="235478AC"/>
    <w:rsid w:val="238175FE"/>
    <w:rsid w:val="2433453B"/>
    <w:rsid w:val="29CE7B3A"/>
    <w:rsid w:val="2AA21AB8"/>
    <w:rsid w:val="31724F51"/>
    <w:rsid w:val="34DF6659"/>
    <w:rsid w:val="3ED1540F"/>
    <w:rsid w:val="3FD30B85"/>
    <w:rsid w:val="49546716"/>
    <w:rsid w:val="4AF54F29"/>
    <w:rsid w:val="4BA13DC4"/>
    <w:rsid w:val="4EAB4533"/>
    <w:rsid w:val="4ED10198"/>
    <w:rsid w:val="525A1DDF"/>
    <w:rsid w:val="5289516A"/>
    <w:rsid w:val="56E764D0"/>
    <w:rsid w:val="5FB239E8"/>
    <w:rsid w:val="600E41CF"/>
    <w:rsid w:val="633F4D43"/>
    <w:rsid w:val="6B037E05"/>
    <w:rsid w:val="6B0424CF"/>
    <w:rsid w:val="74327611"/>
    <w:rsid w:val="749A0D94"/>
    <w:rsid w:val="755E4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autoRedefine/>
    <w:semiHidden/>
    <w:unhideWhenUsed/>
    <w:qFormat/>
    <w:uiPriority w:val="99"/>
    <w:pPr>
      <w:tabs>
        <w:tab w:val="center" w:pos="4153"/>
        <w:tab w:val="right" w:pos="8306"/>
      </w:tabs>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unhideWhenUsed/>
    <w:qFormat/>
    <w:uiPriority w:val="99"/>
    <w:pPr>
      <w:shd w:val="clear" w:color="auto" w:fill="FFFFFF"/>
      <w:adjustRightInd/>
      <w:snapToGrid/>
      <w:spacing w:after="0" w:line="432" w:lineRule="auto"/>
    </w:pPr>
    <w:rPr>
      <w:rFonts w:ascii="&amp;#206;騨&amp;#209;&amp;#197;o" w:hAnsi="宋体" w:eastAsia="&amp;#206;騨&amp;#209;&amp;#197;o" w:cs="宋体"/>
      <w:spacing w:val="15"/>
      <w:sz w:val="24"/>
      <w:szCs w:val="24"/>
    </w:rPr>
  </w:style>
  <w:style w:type="character" w:styleId="9">
    <w:name w:val="Hyperlink"/>
    <w:basedOn w:val="8"/>
    <w:autoRedefine/>
    <w:unhideWhenUsed/>
    <w:qFormat/>
    <w:uiPriority w:val="99"/>
    <w:rPr>
      <w:color w:val="0000FF"/>
      <w:u w:val="none"/>
    </w:rPr>
  </w:style>
  <w:style w:type="character" w:customStyle="1" w:styleId="10">
    <w:name w:val="标题 1 Char"/>
    <w:basedOn w:val="8"/>
    <w:link w:val="2"/>
    <w:autoRedefine/>
    <w:qFormat/>
    <w:uiPriority w:val="9"/>
    <w:rPr>
      <w:rFonts w:ascii="Tahoma" w:hAnsi="Tahoma"/>
      <w:b/>
      <w:bCs/>
      <w:kern w:val="44"/>
      <w:sz w:val="44"/>
      <w:szCs w:val="44"/>
    </w:rPr>
  </w:style>
  <w:style w:type="character" w:customStyle="1" w:styleId="11">
    <w:name w:val="标题 2 Char"/>
    <w:basedOn w:val="8"/>
    <w:link w:val="3"/>
    <w:autoRedefine/>
    <w:qFormat/>
    <w:uiPriority w:val="9"/>
    <w:rPr>
      <w:rFonts w:asciiTheme="majorHAnsi" w:hAnsiTheme="majorHAnsi" w:eastAsiaTheme="majorEastAsia" w:cstheme="majorBidi"/>
      <w:b/>
      <w:bCs/>
      <w:sz w:val="32"/>
      <w:szCs w:val="32"/>
    </w:rPr>
  </w:style>
  <w:style w:type="character" w:customStyle="1" w:styleId="12">
    <w:name w:val="页眉 Char"/>
    <w:basedOn w:val="8"/>
    <w:link w:val="5"/>
    <w:autoRedefine/>
    <w:semiHidden/>
    <w:qFormat/>
    <w:uiPriority w:val="99"/>
    <w:rPr>
      <w:rFonts w:ascii="Tahoma" w:hAnsi="Tahoma"/>
      <w:sz w:val="18"/>
      <w:szCs w:val="18"/>
    </w:rPr>
  </w:style>
  <w:style w:type="character" w:customStyle="1" w:styleId="13">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981</Words>
  <Characters>1038</Characters>
  <Lines>7</Lines>
  <Paragraphs>2</Paragraphs>
  <TotalTime>74</TotalTime>
  <ScaleCrop>false</ScaleCrop>
  <LinksUpToDate>false</LinksUpToDate>
  <CharactersWithSpaces>1040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王元浩</cp:lastModifiedBy>
  <dcterms:modified xsi:type="dcterms:W3CDTF">2024-12-03T08:07:08Z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ED8D6C7929E24C8F8ED8CFE70A2CD23A_12</vt:lpwstr>
  </property>
</Properties>
</file>