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病理科通风柜</w:t>
      </w:r>
      <w:r>
        <w:rPr>
          <w:rFonts w:hint="eastAsia" w:ascii="仿宋_GB2312" w:hAnsi="仿宋_GB2312" w:eastAsia="仿宋_GB2312" w:cs="仿宋_GB2312"/>
          <w:kern w:val="0"/>
        </w:rPr>
        <w:t>市场调研”市场调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22C504-CF5B-4BDF-9251-AED8A35FD944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2D8CF8A0-BE3C-4CC3-A27E-42C8A4D0F2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947EA3D-678E-4532-AD6C-2B86B4195FF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0403905"/>
    <w:rsid w:val="12F05884"/>
    <w:rsid w:val="14DC2AC1"/>
    <w:rsid w:val="16B677F6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1FB444E"/>
    <w:rsid w:val="722E333E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313</Characters>
  <Lines>2</Lines>
  <Paragraphs>1</Paragraphs>
  <TotalTime>0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2026-05-15T02:33:31Z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